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233" w:rsidRPr="00C7036A" w:rsidRDefault="00C93233" w:rsidP="00C93233">
      <w:pPr>
        <w:pStyle w:val="MemoHeader"/>
        <w:jc w:val="center"/>
        <w:rPr>
          <w:rFonts w:ascii="Times New Roman" w:hAnsi="Times New Roman"/>
          <w:szCs w:val="32"/>
        </w:rPr>
      </w:pPr>
      <w:bookmarkStart w:id="0" w:name="_GoBack"/>
      <w:bookmarkEnd w:id="0"/>
      <w:r w:rsidRPr="00C7036A">
        <w:rPr>
          <w:rFonts w:ascii="Times New Roman" w:hAnsi="Times New Roman"/>
          <w:szCs w:val="32"/>
        </w:rPr>
        <w:t>PUC Interoffice Memorandum</w:t>
      </w:r>
    </w:p>
    <w:p w:rsidR="00C93233" w:rsidRPr="00045C51" w:rsidRDefault="00C93233" w:rsidP="00C93233">
      <w:pPr>
        <w:tabs>
          <w:tab w:val="left" w:pos="1440"/>
        </w:tabs>
        <w:jc w:val="both"/>
        <w:rPr>
          <w:rFonts w:cs="Times New Roman"/>
        </w:rPr>
      </w:pPr>
      <w:r w:rsidRPr="00045C51">
        <w:rPr>
          <w:rFonts w:cs="Times New Roman"/>
          <w:b/>
        </w:rPr>
        <w:t>To:</w:t>
      </w:r>
      <w:r w:rsidRPr="00045C51">
        <w:rPr>
          <w:rFonts w:cs="Times New Roman"/>
        </w:rPr>
        <w:tab/>
      </w:r>
      <w:r>
        <w:rPr>
          <w:rFonts w:cs="Times New Roman"/>
        </w:rPr>
        <w:t xml:space="preserve">Kennedy Meier, Attorney </w:t>
      </w:r>
    </w:p>
    <w:p w:rsidR="00C93233" w:rsidRPr="00045C51" w:rsidRDefault="00C93233" w:rsidP="00C93233">
      <w:pPr>
        <w:ind w:left="1440"/>
        <w:jc w:val="both"/>
        <w:rPr>
          <w:rFonts w:cs="Times New Roman"/>
        </w:rPr>
      </w:pPr>
      <w:r w:rsidRPr="00045C51">
        <w:rPr>
          <w:rFonts w:cs="Times New Roman"/>
        </w:rPr>
        <w:t>Legal Division</w:t>
      </w:r>
    </w:p>
    <w:p w:rsidR="00C93233" w:rsidRPr="00045C51" w:rsidRDefault="00C93233" w:rsidP="00C93233">
      <w:pPr>
        <w:jc w:val="both"/>
        <w:rPr>
          <w:rFonts w:cs="Times New Roman"/>
        </w:rPr>
      </w:pPr>
    </w:p>
    <w:p w:rsidR="00C93233" w:rsidRPr="00045C51" w:rsidRDefault="00C93233" w:rsidP="00C93233">
      <w:pPr>
        <w:tabs>
          <w:tab w:val="left" w:pos="1440"/>
        </w:tabs>
        <w:jc w:val="both"/>
        <w:rPr>
          <w:rFonts w:cs="Times New Roman"/>
        </w:rPr>
      </w:pPr>
      <w:r w:rsidRPr="00045C51">
        <w:rPr>
          <w:rFonts w:cs="Times New Roman"/>
          <w:b/>
        </w:rPr>
        <w:t>Thru:</w:t>
      </w:r>
      <w:r w:rsidRPr="00045C51">
        <w:rPr>
          <w:rFonts w:cs="Times New Roman"/>
        </w:rPr>
        <w:tab/>
      </w:r>
      <w:r>
        <w:rPr>
          <w:rFonts w:cs="Times New Roman"/>
        </w:rPr>
        <w:t xml:space="preserve">Lisa Fuentes, Team Lead </w:t>
      </w:r>
    </w:p>
    <w:p w:rsidR="00C93233" w:rsidRPr="00045C51" w:rsidRDefault="004A14B4" w:rsidP="00C93233">
      <w:pPr>
        <w:ind w:left="720" w:firstLine="720"/>
        <w:jc w:val="both"/>
        <w:rPr>
          <w:rFonts w:cs="Times New Roman"/>
        </w:rPr>
      </w:pPr>
      <w:r>
        <w:rPr>
          <w:rFonts w:cs="Times New Roman"/>
        </w:rPr>
        <w:t>Water Utility Regulation</w:t>
      </w:r>
      <w:r w:rsidR="00C93233" w:rsidRPr="00045C51">
        <w:rPr>
          <w:rFonts w:cs="Times New Roman"/>
        </w:rPr>
        <w:t xml:space="preserve"> Division</w:t>
      </w:r>
    </w:p>
    <w:p w:rsidR="00C93233" w:rsidRPr="00045C51" w:rsidRDefault="00C93233" w:rsidP="00C93233">
      <w:pPr>
        <w:jc w:val="both"/>
        <w:rPr>
          <w:rFonts w:cs="Times New Roman"/>
        </w:rPr>
      </w:pPr>
    </w:p>
    <w:p w:rsidR="00C93233" w:rsidRPr="00045C51" w:rsidRDefault="00C93233" w:rsidP="00C93233">
      <w:pPr>
        <w:tabs>
          <w:tab w:val="left" w:pos="1440"/>
        </w:tabs>
        <w:jc w:val="both"/>
        <w:rPr>
          <w:rFonts w:cs="Times New Roman"/>
        </w:rPr>
      </w:pPr>
      <w:r w:rsidRPr="00045C51">
        <w:rPr>
          <w:rFonts w:cs="Times New Roman"/>
          <w:b/>
        </w:rPr>
        <w:t>From:</w:t>
      </w:r>
      <w:r w:rsidRPr="00045C51">
        <w:rPr>
          <w:rFonts w:cs="Times New Roman"/>
        </w:rPr>
        <w:tab/>
      </w:r>
      <w:r>
        <w:rPr>
          <w:rFonts w:cs="Times New Roman"/>
        </w:rPr>
        <w:t xml:space="preserve">Jonathan Ramirez, Financial Analyst  </w:t>
      </w:r>
    </w:p>
    <w:p w:rsidR="00C93233" w:rsidRPr="00045C51" w:rsidRDefault="004A14B4" w:rsidP="00C93233">
      <w:pPr>
        <w:ind w:left="720" w:firstLine="720"/>
        <w:jc w:val="both"/>
        <w:rPr>
          <w:rFonts w:cs="Times New Roman"/>
        </w:rPr>
      </w:pPr>
      <w:r>
        <w:rPr>
          <w:rFonts w:cs="Times New Roman"/>
        </w:rPr>
        <w:t>Water Utility Regulation</w:t>
      </w:r>
      <w:r w:rsidR="00C93233" w:rsidRPr="00045C51">
        <w:rPr>
          <w:rFonts w:cs="Times New Roman"/>
        </w:rPr>
        <w:t xml:space="preserve"> Division</w:t>
      </w:r>
    </w:p>
    <w:p w:rsidR="00C93233" w:rsidRPr="00045C51" w:rsidRDefault="00C93233" w:rsidP="00C93233">
      <w:pPr>
        <w:tabs>
          <w:tab w:val="left" w:pos="1440"/>
        </w:tabs>
        <w:ind w:left="1440" w:hanging="1440"/>
        <w:jc w:val="both"/>
        <w:rPr>
          <w:rFonts w:cs="Times New Roman"/>
        </w:rPr>
      </w:pPr>
    </w:p>
    <w:p w:rsidR="00C93233" w:rsidRPr="00DB48FA" w:rsidRDefault="00C93233" w:rsidP="00C93233">
      <w:pPr>
        <w:tabs>
          <w:tab w:val="left" w:pos="1440"/>
          <w:tab w:val="right" w:pos="9360"/>
        </w:tabs>
        <w:jc w:val="both"/>
        <w:rPr>
          <w:rFonts w:cs="Times New Roman"/>
          <w:b/>
        </w:rPr>
      </w:pPr>
      <w:r w:rsidRPr="00045C51">
        <w:rPr>
          <w:rFonts w:cs="Times New Roman"/>
          <w:b/>
        </w:rPr>
        <w:t>Date:</w:t>
      </w:r>
      <w:r w:rsidRPr="00045C51">
        <w:rPr>
          <w:rFonts w:cs="Times New Roman"/>
        </w:rPr>
        <w:t xml:space="preserve">  </w:t>
      </w:r>
      <w:r w:rsidRPr="00045C51">
        <w:rPr>
          <w:rFonts w:cs="Times New Roman"/>
        </w:rPr>
        <w:tab/>
      </w:r>
      <w:r w:rsidR="002B776B">
        <w:rPr>
          <w:rFonts w:cs="Times New Roman"/>
        </w:rPr>
        <w:t>September 29</w:t>
      </w:r>
      <w:r w:rsidR="004A14B4">
        <w:rPr>
          <w:rFonts w:cs="Times New Roman"/>
        </w:rPr>
        <w:t>, 2017</w:t>
      </w:r>
    </w:p>
    <w:p w:rsidR="00C93233" w:rsidRPr="00045C51" w:rsidRDefault="00C93233" w:rsidP="00C93233">
      <w:pPr>
        <w:tabs>
          <w:tab w:val="left" w:pos="1440"/>
        </w:tabs>
        <w:ind w:left="1440" w:hanging="1440"/>
        <w:jc w:val="both"/>
        <w:rPr>
          <w:rFonts w:cs="Times New Roman"/>
        </w:rPr>
      </w:pPr>
    </w:p>
    <w:p w:rsidR="00C93233" w:rsidRPr="002F7E41" w:rsidRDefault="00C93233" w:rsidP="00C93233">
      <w:pPr>
        <w:tabs>
          <w:tab w:val="left" w:pos="1440"/>
        </w:tabs>
        <w:ind w:left="1440" w:hanging="1440"/>
        <w:jc w:val="both"/>
        <w:rPr>
          <w:rFonts w:cs="Times New Roman"/>
          <w:i/>
        </w:rPr>
      </w:pPr>
      <w:r w:rsidRPr="00045C51">
        <w:rPr>
          <w:rFonts w:cs="Times New Roman"/>
          <w:b/>
        </w:rPr>
        <w:t>Subject:</w:t>
      </w:r>
      <w:r w:rsidRPr="00045C51">
        <w:rPr>
          <w:rFonts w:cs="Times New Roman"/>
          <w:b/>
        </w:rPr>
        <w:tab/>
      </w:r>
      <w:r>
        <w:rPr>
          <w:rFonts w:cs="Times New Roman"/>
          <w:b/>
        </w:rPr>
        <w:t>Docket No. 47315</w:t>
      </w:r>
      <w:r>
        <w:rPr>
          <w:rFonts w:cs="Times New Roman"/>
        </w:rPr>
        <w:t>:</w:t>
      </w:r>
      <w:r w:rsidRPr="00045C51">
        <w:rPr>
          <w:rFonts w:cs="Times New Roman"/>
        </w:rPr>
        <w:t xml:space="preserve"> </w:t>
      </w:r>
      <w:r w:rsidRPr="002F7E41">
        <w:rPr>
          <w:rFonts w:cs="Times New Roman"/>
          <w:i/>
        </w:rPr>
        <w:t xml:space="preserve">Application of </w:t>
      </w:r>
      <w:r>
        <w:rPr>
          <w:rFonts w:cs="Times New Roman"/>
          <w:i/>
        </w:rPr>
        <w:t xml:space="preserve">Chateau Woods Municipal Utility District to Amend a Sewer Certificate of Convenience and Necessity in Montgomery County </w:t>
      </w:r>
    </w:p>
    <w:p w:rsidR="00C93233" w:rsidRPr="00045C51" w:rsidRDefault="00C93233" w:rsidP="00227CF8">
      <w:pPr>
        <w:rPr>
          <w:rFonts w:cs="Times New Roman"/>
        </w:rPr>
      </w:pPr>
      <w:r w:rsidRPr="00045C51">
        <w:rPr>
          <w:rFonts w:cs="Times New Roman"/>
          <w:lang w:val="en-CA"/>
        </w:rPr>
        <w:fldChar w:fldCharType="begin"/>
      </w:r>
      <w:r w:rsidRPr="00045C51">
        <w:rPr>
          <w:rFonts w:cs="Times New Roman"/>
          <w:lang w:val="en-CA"/>
        </w:rPr>
        <w:instrText xml:space="preserve"> SEQ CHAPTER \h \r 1</w:instrText>
      </w:r>
      <w:r w:rsidRPr="00045C51">
        <w:rPr>
          <w:rFonts w:cs="Times New Roman"/>
          <w:lang w:val="en-CA"/>
        </w:rPr>
        <w:fldChar w:fldCharType="end"/>
      </w:r>
    </w:p>
    <w:p w:rsidR="00C93233" w:rsidRPr="00045C51" w:rsidRDefault="00C93233" w:rsidP="00C93233">
      <w:pPr>
        <w:tabs>
          <w:tab w:val="left" w:pos="0"/>
        </w:tabs>
        <w:jc w:val="both"/>
        <w:rPr>
          <w:rFonts w:cs="Times New Roman"/>
        </w:rPr>
      </w:pPr>
      <w:r>
        <w:rPr>
          <w:rFonts w:cs="Times New Roman"/>
        </w:rPr>
        <w:t>On June 19, 2017, Chateau Woods Municipal Utility District</w:t>
      </w:r>
      <w:r w:rsidR="00227CF8">
        <w:rPr>
          <w:rFonts w:cs="Times New Roman"/>
        </w:rPr>
        <w:t xml:space="preserve"> (Chateau Woods MUD or Applicant)</w:t>
      </w:r>
      <w:r>
        <w:rPr>
          <w:rFonts w:cs="Times New Roman"/>
        </w:rPr>
        <w:t xml:space="preserve"> filed an application to amend its sewer Certificate of Convenience and Necessity (CCN) No. 20937 in Montgomery County</w:t>
      </w:r>
      <w:r w:rsidR="0024740F">
        <w:rPr>
          <w:rFonts w:cs="Times New Roman"/>
        </w:rPr>
        <w:t xml:space="preserve"> pursuant </w:t>
      </w:r>
      <w:r w:rsidR="0024740F" w:rsidRPr="004A48CC">
        <w:rPr>
          <w:rFonts w:cs="Times New Roman"/>
        </w:rPr>
        <w:t>to Texas Water Code Ann. (TWC) §§ 13.242 to 13.250 and 16 Tex. Admin Code (TAC) §§ 24.101 to 24.107</w:t>
      </w:r>
      <w:r w:rsidR="0024740F">
        <w:rPr>
          <w:rFonts w:cs="Times New Roman"/>
        </w:rPr>
        <w:t>.</w:t>
      </w:r>
      <w:r w:rsidR="0024740F" w:rsidRPr="00EA0B92">
        <w:rPr>
          <w:rFonts w:cs="Times New Roman"/>
        </w:rPr>
        <w:t xml:space="preserve"> </w:t>
      </w:r>
      <w:r>
        <w:rPr>
          <w:rFonts w:cs="Times New Roman"/>
        </w:rPr>
        <w:t xml:space="preserve"> The total area being requested includes approximately </w:t>
      </w:r>
      <w:r w:rsidR="00A90D19" w:rsidRPr="00A90D19">
        <w:rPr>
          <w:rFonts w:cs="Times New Roman"/>
        </w:rPr>
        <w:t>13.6</w:t>
      </w:r>
      <w:r w:rsidR="00A90D19" w:rsidRPr="00227CF8">
        <w:rPr>
          <w:rFonts w:cs="Times New Roman"/>
        </w:rPr>
        <w:t xml:space="preserve"> </w:t>
      </w:r>
      <w:r w:rsidR="00A90D19">
        <w:rPr>
          <w:rFonts w:cs="Times New Roman"/>
        </w:rPr>
        <w:t xml:space="preserve">acres and </w:t>
      </w:r>
      <w:r w:rsidR="00A90D19" w:rsidRPr="00A90D19">
        <w:rPr>
          <w:rFonts w:cs="Times New Roman"/>
        </w:rPr>
        <w:t>178</w:t>
      </w:r>
      <w:r w:rsidR="00A90D19">
        <w:rPr>
          <w:rFonts w:cs="Times New Roman"/>
        </w:rPr>
        <w:t xml:space="preserve"> current customers</w:t>
      </w:r>
      <w:r>
        <w:rPr>
          <w:rFonts w:cs="Times New Roman"/>
        </w:rPr>
        <w:t xml:space="preserve"> </w:t>
      </w:r>
    </w:p>
    <w:p w:rsidR="00C93233" w:rsidRPr="00045C51" w:rsidRDefault="00C93233" w:rsidP="00C93233">
      <w:pPr>
        <w:jc w:val="both"/>
        <w:rPr>
          <w:rFonts w:cs="Times New Roman"/>
        </w:rPr>
      </w:pPr>
    </w:p>
    <w:p w:rsidR="0024740F" w:rsidRPr="0024740F" w:rsidRDefault="0024740F" w:rsidP="0024740F">
      <w:pPr>
        <w:autoSpaceDE w:val="0"/>
        <w:autoSpaceDN w:val="0"/>
        <w:adjustRightInd w:val="0"/>
        <w:jc w:val="both"/>
        <w:rPr>
          <w:rFonts w:eastAsiaTheme="minorHAnsi" w:cs="Times New Roman"/>
          <w:szCs w:val="22"/>
        </w:rPr>
      </w:pPr>
      <w:r w:rsidRPr="0024740F">
        <w:rPr>
          <w:rFonts w:eastAsiaTheme="minorHAnsi" w:cs="Times New Roman"/>
          <w:szCs w:val="22"/>
        </w:rPr>
        <w:t xml:space="preserve">Staff has reviewed the application information and recommends that the application be deemed sufficient for filing and administratively complete.  Staff further recommends the Applicant be ordered to do the following: </w:t>
      </w:r>
    </w:p>
    <w:p w:rsidR="0024740F" w:rsidRPr="0024740F" w:rsidRDefault="0024740F" w:rsidP="0024740F">
      <w:pPr>
        <w:pStyle w:val="NoSpacing"/>
        <w:numPr>
          <w:ilvl w:val="0"/>
          <w:numId w:val="3"/>
        </w:numPr>
        <w:jc w:val="both"/>
        <w:rPr>
          <w:rFonts w:eastAsia="Calibri"/>
        </w:rPr>
      </w:pPr>
      <w:r w:rsidRPr="0024740F">
        <w:rPr>
          <w:rFonts w:eastAsia="Calibri"/>
        </w:rPr>
        <w:t>Provide notice of the application to the following:</w:t>
      </w:r>
    </w:p>
    <w:p w:rsidR="0024740F" w:rsidRPr="0024740F" w:rsidRDefault="0024740F" w:rsidP="0024740F">
      <w:pPr>
        <w:pStyle w:val="NoSpacing"/>
        <w:ind w:left="1080" w:hanging="360"/>
        <w:rPr>
          <w:rFonts w:eastAsiaTheme="minorHAnsi"/>
        </w:rPr>
      </w:pPr>
      <w:r>
        <w:rPr>
          <w:rFonts w:eastAsiaTheme="minorHAnsi"/>
        </w:rPr>
        <w:t>a)</w:t>
      </w:r>
      <w:r>
        <w:rPr>
          <w:rFonts w:eastAsiaTheme="minorHAnsi"/>
        </w:rPr>
        <w:tab/>
      </w:r>
      <w:r w:rsidRPr="0024740F">
        <w:rPr>
          <w:rFonts w:eastAsiaTheme="minorHAnsi"/>
        </w:rPr>
        <w:t>cities, districts, and neighboring retail public utilities providing the same utility service whose corporate boundaries or certificated service area are located within two miles from the outer boundary of the requested area; and</w:t>
      </w:r>
    </w:p>
    <w:p w:rsidR="0024740F" w:rsidRPr="0024740F" w:rsidRDefault="0024740F" w:rsidP="0024740F">
      <w:pPr>
        <w:pStyle w:val="NoSpacing"/>
        <w:ind w:left="1080" w:hanging="360"/>
        <w:rPr>
          <w:rFonts w:eastAsiaTheme="minorHAnsi"/>
        </w:rPr>
      </w:pPr>
      <w:r>
        <w:rPr>
          <w:rFonts w:eastAsiaTheme="minorHAnsi"/>
        </w:rPr>
        <w:t>b)</w:t>
      </w:r>
      <w:r>
        <w:rPr>
          <w:rFonts w:eastAsiaTheme="minorHAnsi"/>
        </w:rPr>
        <w:tab/>
      </w:r>
      <w:r w:rsidRPr="0024740F">
        <w:rPr>
          <w:rFonts w:eastAsiaTheme="minorHAnsi"/>
        </w:rPr>
        <w:t xml:space="preserve">the county judge of each county that is wholly or partially included in the requested area; and </w:t>
      </w:r>
    </w:p>
    <w:p w:rsidR="0024740F" w:rsidRPr="0024740F" w:rsidRDefault="0024740F" w:rsidP="0024740F">
      <w:pPr>
        <w:pStyle w:val="NoSpacing"/>
        <w:ind w:left="1080" w:hanging="360"/>
        <w:rPr>
          <w:rFonts w:eastAsiaTheme="minorHAnsi"/>
        </w:rPr>
      </w:pPr>
      <w:r>
        <w:rPr>
          <w:rFonts w:eastAsiaTheme="minorHAnsi"/>
        </w:rPr>
        <w:t>c)</w:t>
      </w:r>
      <w:r>
        <w:rPr>
          <w:rFonts w:eastAsiaTheme="minorHAnsi"/>
        </w:rPr>
        <w:tab/>
      </w:r>
      <w:r w:rsidRPr="0024740F">
        <w:rPr>
          <w:rFonts w:eastAsiaTheme="minorHAnsi"/>
        </w:rPr>
        <w:t>each owner of a tract of land that is at least 25 acres and is wholly or partially included in the requested area. The landowner information may be obtained from the most current tax appraisal rolls of the applicable central appraisal district; and</w:t>
      </w:r>
    </w:p>
    <w:p w:rsidR="0024740F" w:rsidRDefault="0024740F" w:rsidP="0024740F">
      <w:pPr>
        <w:pStyle w:val="NoSpacing"/>
        <w:ind w:left="1080" w:hanging="360"/>
        <w:rPr>
          <w:rFonts w:eastAsiaTheme="minorHAnsi"/>
        </w:rPr>
      </w:pPr>
      <w:r>
        <w:rPr>
          <w:rFonts w:eastAsiaTheme="minorHAnsi"/>
        </w:rPr>
        <w:t>d)</w:t>
      </w:r>
      <w:r>
        <w:rPr>
          <w:rFonts w:eastAsiaTheme="minorHAnsi"/>
        </w:rPr>
        <w:tab/>
      </w:r>
      <w:r w:rsidRPr="0024740F">
        <w:rPr>
          <w:rFonts w:eastAsiaTheme="minorHAnsi"/>
        </w:rPr>
        <w:t xml:space="preserve">publish notice once each week for two (2) consecutive weeks in a newspaper of general circulation in </w:t>
      </w:r>
      <w:r>
        <w:rPr>
          <w:rFonts w:eastAsiaTheme="minorHAnsi"/>
        </w:rPr>
        <w:t>Montgomery</w:t>
      </w:r>
      <w:r w:rsidR="001305AC">
        <w:rPr>
          <w:rFonts w:eastAsiaTheme="minorHAnsi"/>
        </w:rPr>
        <w:t xml:space="preserve"> County; and</w:t>
      </w:r>
    </w:p>
    <w:p w:rsidR="00166D58" w:rsidRPr="0024740F" w:rsidRDefault="00166D58" w:rsidP="0024740F">
      <w:pPr>
        <w:pStyle w:val="NoSpacing"/>
        <w:ind w:left="1080" w:hanging="360"/>
        <w:rPr>
          <w:rFonts w:eastAsiaTheme="minorHAnsi"/>
        </w:rPr>
      </w:pPr>
      <w:r>
        <w:rPr>
          <w:rFonts w:eastAsiaTheme="minorHAnsi"/>
        </w:rPr>
        <w:t xml:space="preserve">e)   each groundwater conservation district that is wholly or partially included in the requested area. </w:t>
      </w:r>
    </w:p>
    <w:p w:rsidR="00DF25F8" w:rsidRPr="00DF25F8" w:rsidRDefault="00DF25F8" w:rsidP="0024740F">
      <w:pPr>
        <w:pStyle w:val="NoSpacing"/>
        <w:jc w:val="both"/>
        <w:rPr>
          <w:rFonts w:eastAsia="Calibri"/>
        </w:rPr>
      </w:pPr>
    </w:p>
    <w:p w:rsidR="00DF25F8" w:rsidRDefault="0024740F" w:rsidP="00DF25F8">
      <w:pPr>
        <w:pStyle w:val="NoSpacing"/>
        <w:numPr>
          <w:ilvl w:val="0"/>
          <w:numId w:val="3"/>
        </w:numPr>
        <w:jc w:val="both"/>
        <w:rPr>
          <w:rFonts w:eastAsia="Calibri"/>
        </w:rPr>
      </w:pPr>
      <w:r>
        <w:rPr>
          <w:rFonts w:eastAsia="Calibri"/>
        </w:rPr>
        <w:t xml:space="preserve">Provide </w:t>
      </w:r>
      <w:r w:rsidR="00DF25F8">
        <w:rPr>
          <w:rFonts w:eastAsia="Calibri"/>
        </w:rPr>
        <w:t xml:space="preserve">notice </w:t>
      </w:r>
      <w:r>
        <w:rPr>
          <w:rFonts w:eastAsia="Calibri"/>
        </w:rPr>
        <w:t>to the following</w:t>
      </w:r>
      <w:r w:rsidR="00DF25F8">
        <w:rPr>
          <w:rFonts w:eastAsia="Calibri"/>
        </w:rPr>
        <w:t>:</w:t>
      </w:r>
    </w:p>
    <w:p w:rsidR="00DF25F8" w:rsidRDefault="00DF25F8" w:rsidP="00DF25F8">
      <w:pPr>
        <w:pStyle w:val="ListParagraph"/>
        <w:widowControl w:val="0"/>
        <w:numPr>
          <w:ilvl w:val="0"/>
          <w:numId w:val="7"/>
        </w:numPr>
        <w:autoSpaceDE w:val="0"/>
        <w:autoSpaceDN w:val="0"/>
        <w:adjustRightInd w:val="0"/>
        <w:contextualSpacing/>
      </w:pPr>
      <w:r>
        <w:t>Southern Montgomery Co MUD</w:t>
      </w:r>
    </w:p>
    <w:p w:rsidR="00DF25F8" w:rsidRDefault="00DF25F8" w:rsidP="00DF25F8">
      <w:pPr>
        <w:pStyle w:val="ListParagraph"/>
        <w:widowControl w:val="0"/>
        <w:numPr>
          <w:ilvl w:val="0"/>
          <w:numId w:val="7"/>
        </w:numPr>
        <w:autoSpaceDE w:val="0"/>
        <w:autoSpaceDN w:val="0"/>
        <w:adjustRightInd w:val="0"/>
        <w:contextualSpacing/>
      </w:pPr>
      <w:r>
        <w:t>Eastwood hills Subdivision</w:t>
      </w:r>
    </w:p>
    <w:p w:rsidR="00DF25F8" w:rsidRDefault="00DF25F8" w:rsidP="00DF25F8">
      <w:pPr>
        <w:pStyle w:val="ListParagraph"/>
        <w:widowControl w:val="0"/>
        <w:numPr>
          <w:ilvl w:val="0"/>
          <w:numId w:val="7"/>
        </w:numPr>
        <w:autoSpaceDE w:val="0"/>
        <w:autoSpaceDN w:val="0"/>
        <w:adjustRightInd w:val="0"/>
        <w:contextualSpacing/>
      </w:pPr>
      <w:r>
        <w:t>City of Shenandoah</w:t>
      </w:r>
    </w:p>
    <w:p w:rsidR="00DF25F8" w:rsidRDefault="00DF25F8" w:rsidP="00DF25F8">
      <w:pPr>
        <w:pStyle w:val="ListParagraph"/>
        <w:widowControl w:val="0"/>
        <w:numPr>
          <w:ilvl w:val="0"/>
          <w:numId w:val="7"/>
        </w:numPr>
        <w:autoSpaceDE w:val="0"/>
        <w:autoSpaceDN w:val="0"/>
        <w:adjustRightInd w:val="0"/>
        <w:contextualSpacing/>
      </w:pPr>
      <w:r>
        <w:t>San Jacinto River Authority</w:t>
      </w:r>
    </w:p>
    <w:p w:rsidR="00DF25F8" w:rsidRDefault="00DF25F8" w:rsidP="00DF25F8">
      <w:pPr>
        <w:pStyle w:val="ListParagraph"/>
        <w:widowControl w:val="0"/>
        <w:numPr>
          <w:ilvl w:val="0"/>
          <w:numId w:val="7"/>
        </w:numPr>
        <w:autoSpaceDE w:val="0"/>
        <w:autoSpaceDN w:val="0"/>
        <w:adjustRightInd w:val="0"/>
        <w:contextualSpacing/>
      </w:pPr>
      <w:r>
        <w:t>Montgomery County MUD 95</w:t>
      </w:r>
    </w:p>
    <w:p w:rsidR="00DF25F8" w:rsidRDefault="00DF25F8" w:rsidP="00DF25F8">
      <w:pPr>
        <w:pStyle w:val="ListParagraph"/>
        <w:widowControl w:val="0"/>
        <w:numPr>
          <w:ilvl w:val="0"/>
          <w:numId w:val="7"/>
        </w:numPr>
        <w:autoSpaceDE w:val="0"/>
        <w:autoSpaceDN w:val="0"/>
        <w:adjustRightInd w:val="0"/>
        <w:contextualSpacing/>
      </w:pPr>
      <w:r>
        <w:t>Montgomery County MUD 6</w:t>
      </w:r>
    </w:p>
    <w:p w:rsidR="00DF25F8" w:rsidRDefault="00DF25F8" w:rsidP="00DF25F8">
      <w:pPr>
        <w:pStyle w:val="ListParagraph"/>
        <w:widowControl w:val="0"/>
        <w:numPr>
          <w:ilvl w:val="0"/>
          <w:numId w:val="7"/>
        </w:numPr>
        <w:autoSpaceDE w:val="0"/>
        <w:autoSpaceDN w:val="0"/>
        <w:adjustRightInd w:val="0"/>
        <w:contextualSpacing/>
      </w:pPr>
      <w:r>
        <w:t>Town Center Improvement District</w:t>
      </w:r>
    </w:p>
    <w:p w:rsidR="00DF25F8" w:rsidRDefault="00DF25F8" w:rsidP="00DF25F8">
      <w:pPr>
        <w:pStyle w:val="ListParagraph"/>
        <w:widowControl w:val="0"/>
        <w:numPr>
          <w:ilvl w:val="0"/>
          <w:numId w:val="7"/>
        </w:numPr>
        <w:autoSpaceDE w:val="0"/>
        <w:autoSpaceDN w:val="0"/>
        <w:adjustRightInd w:val="0"/>
        <w:contextualSpacing/>
      </w:pPr>
      <w:r>
        <w:t>Montgomery County Drainage District 10</w:t>
      </w:r>
    </w:p>
    <w:p w:rsidR="00DF25F8" w:rsidRDefault="00DF25F8" w:rsidP="00DF25F8">
      <w:pPr>
        <w:pStyle w:val="ListParagraph"/>
        <w:widowControl w:val="0"/>
        <w:numPr>
          <w:ilvl w:val="0"/>
          <w:numId w:val="7"/>
        </w:numPr>
        <w:autoSpaceDE w:val="0"/>
        <w:autoSpaceDN w:val="0"/>
        <w:adjustRightInd w:val="0"/>
        <w:contextualSpacing/>
      </w:pPr>
      <w:r>
        <w:t>Montgomery County MUD 99</w:t>
      </w:r>
    </w:p>
    <w:p w:rsidR="00DF25F8" w:rsidRDefault="00DF25F8" w:rsidP="00DF25F8">
      <w:pPr>
        <w:pStyle w:val="ListParagraph"/>
        <w:widowControl w:val="0"/>
        <w:numPr>
          <w:ilvl w:val="0"/>
          <w:numId w:val="7"/>
        </w:numPr>
        <w:autoSpaceDE w:val="0"/>
        <w:autoSpaceDN w:val="0"/>
        <w:adjustRightInd w:val="0"/>
        <w:contextualSpacing/>
      </w:pPr>
      <w:r>
        <w:lastRenderedPageBreak/>
        <w:t>Montgomery County MUD 7</w:t>
      </w:r>
    </w:p>
    <w:p w:rsidR="00DF25F8" w:rsidRDefault="00DF25F8" w:rsidP="00DF25F8">
      <w:pPr>
        <w:pStyle w:val="ListParagraph"/>
        <w:widowControl w:val="0"/>
        <w:numPr>
          <w:ilvl w:val="0"/>
          <w:numId w:val="7"/>
        </w:numPr>
        <w:autoSpaceDE w:val="0"/>
        <w:autoSpaceDN w:val="0"/>
        <w:adjustRightInd w:val="0"/>
        <w:contextualSpacing/>
      </w:pPr>
      <w:r>
        <w:t>Montgomery County MUD 19</w:t>
      </w:r>
    </w:p>
    <w:p w:rsidR="00DF25F8" w:rsidRDefault="00DF25F8" w:rsidP="00DF25F8">
      <w:pPr>
        <w:pStyle w:val="ListParagraph"/>
        <w:widowControl w:val="0"/>
        <w:numPr>
          <w:ilvl w:val="0"/>
          <w:numId w:val="7"/>
        </w:numPr>
        <w:autoSpaceDE w:val="0"/>
        <w:autoSpaceDN w:val="0"/>
        <w:adjustRightInd w:val="0"/>
        <w:contextualSpacing/>
      </w:pPr>
      <w:r>
        <w:t>Montgomery County MUD 36</w:t>
      </w:r>
    </w:p>
    <w:p w:rsidR="00DF25F8" w:rsidRDefault="00DF25F8" w:rsidP="00DF25F8">
      <w:pPr>
        <w:pStyle w:val="ListParagraph"/>
        <w:widowControl w:val="0"/>
        <w:numPr>
          <w:ilvl w:val="0"/>
          <w:numId w:val="7"/>
        </w:numPr>
        <w:autoSpaceDE w:val="0"/>
        <w:autoSpaceDN w:val="0"/>
        <w:adjustRightInd w:val="0"/>
        <w:contextualSpacing/>
      </w:pPr>
      <w:r>
        <w:t>Montgomery County Drainage District 6</w:t>
      </w:r>
    </w:p>
    <w:p w:rsidR="00DF25F8" w:rsidRDefault="00DF25F8" w:rsidP="00DF25F8">
      <w:pPr>
        <w:pStyle w:val="ListParagraph"/>
        <w:widowControl w:val="0"/>
        <w:numPr>
          <w:ilvl w:val="0"/>
          <w:numId w:val="7"/>
        </w:numPr>
        <w:autoSpaceDE w:val="0"/>
        <w:autoSpaceDN w:val="0"/>
        <w:adjustRightInd w:val="0"/>
        <w:contextualSpacing/>
      </w:pPr>
      <w:r>
        <w:t>The Woodlands Metro Center MUD</w:t>
      </w:r>
    </w:p>
    <w:p w:rsidR="00DF25F8" w:rsidRDefault="00DF25F8" w:rsidP="00DF25F8">
      <w:pPr>
        <w:pStyle w:val="ListParagraph"/>
        <w:widowControl w:val="0"/>
        <w:numPr>
          <w:ilvl w:val="0"/>
          <w:numId w:val="7"/>
        </w:numPr>
        <w:autoSpaceDE w:val="0"/>
        <w:autoSpaceDN w:val="0"/>
        <w:adjustRightInd w:val="0"/>
        <w:contextualSpacing/>
      </w:pPr>
      <w:r>
        <w:t>Montgomery County MUD 45</w:t>
      </w:r>
    </w:p>
    <w:p w:rsidR="00DF25F8" w:rsidRDefault="00DF25F8" w:rsidP="00DF25F8">
      <w:pPr>
        <w:pStyle w:val="ListParagraph"/>
        <w:widowControl w:val="0"/>
        <w:numPr>
          <w:ilvl w:val="0"/>
          <w:numId w:val="7"/>
        </w:numPr>
        <w:autoSpaceDE w:val="0"/>
        <w:autoSpaceDN w:val="0"/>
        <w:adjustRightInd w:val="0"/>
        <w:contextualSpacing/>
      </w:pPr>
      <w:r>
        <w:t>Montgomery County MUD 60</w:t>
      </w:r>
    </w:p>
    <w:p w:rsidR="00DF25F8" w:rsidRDefault="00DF25F8" w:rsidP="00DF25F8">
      <w:pPr>
        <w:pStyle w:val="ListParagraph"/>
        <w:widowControl w:val="0"/>
        <w:numPr>
          <w:ilvl w:val="0"/>
          <w:numId w:val="7"/>
        </w:numPr>
        <w:autoSpaceDE w:val="0"/>
        <w:autoSpaceDN w:val="0"/>
        <w:adjustRightInd w:val="0"/>
        <w:contextualSpacing/>
      </w:pPr>
      <w:r>
        <w:t>Rayford Road MUD</w:t>
      </w:r>
    </w:p>
    <w:p w:rsidR="00DF25F8" w:rsidRDefault="00DF25F8" w:rsidP="00DF25F8">
      <w:pPr>
        <w:pStyle w:val="ListParagraph"/>
        <w:widowControl w:val="0"/>
        <w:numPr>
          <w:ilvl w:val="0"/>
          <w:numId w:val="7"/>
        </w:numPr>
        <w:autoSpaceDE w:val="0"/>
        <w:autoSpaceDN w:val="0"/>
        <w:adjustRightInd w:val="0"/>
        <w:contextualSpacing/>
      </w:pPr>
      <w:r>
        <w:t>Montgomery County MUD 67</w:t>
      </w:r>
    </w:p>
    <w:p w:rsidR="00DF25F8" w:rsidRDefault="00DF25F8" w:rsidP="00DF25F8">
      <w:pPr>
        <w:pStyle w:val="ListParagraph"/>
        <w:widowControl w:val="0"/>
        <w:numPr>
          <w:ilvl w:val="0"/>
          <w:numId w:val="7"/>
        </w:numPr>
        <w:autoSpaceDE w:val="0"/>
        <w:autoSpaceDN w:val="0"/>
        <w:adjustRightInd w:val="0"/>
        <w:contextualSpacing/>
      </w:pPr>
      <w:r>
        <w:t>City of Oak Ridge North</w:t>
      </w:r>
    </w:p>
    <w:p w:rsidR="00DF25F8" w:rsidRDefault="00DF25F8" w:rsidP="00DF25F8">
      <w:pPr>
        <w:pStyle w:val="ListParagraph"/>
        <w:widowControl w:val="0"/>
        <w:numPr>
          <w:ilvl w:val="0"/>
          <w:numId w:val="7"/>
        </w:numPr>
        <w:autoSpaceDE w:val="0"/>
        <w:autoSpaceDN w:val="0"/>
        <w:adjustRightInd w:val="0"/>
        <w:contextualSpacing/>
      </w:pPr>
      <w:r>
        <w:t>Lonestar GCD</w:t>
      </w:r>
    </w:p>
    <w:p w:rsidR="00231614" w:rsidRDefault="00DF25F8" w:rsidP="00231614">
      <w:pPr>
        <w:pStyle w:val="NoSpacing"/>
        <w:numPr>
          <w:ilvl w:val="0"/>
          <w:numId w:val="7"/>
        </w:numPr>
        <w:jc w:val="both"/>
        <w:rPr>
          <w:rFonts w:eastAsia="Calibri"/>
        </w:rPr>
      </w:pPr>
      <w:r>
        <w:t>Montgomery County Judge Craig Doyal</w:t>
      </w:r>
    </w:p>
    <w:p w:rsidR="00231614" w:rsidRPr="00231614" w:rsidRDefault="00231614" w:rsidP="0024740F">
      <w:pPr>
        <w:pStyle w:val="NoSpacing"/>
        <w:jc w:val="both"/>
        <w:rPr>
          <w:rFonts w:eastAsia="Calibri"/>
        </w:rPr>
      </w:pPr>
    </w:p>
    <w:p w:rsidR="0024740F" w:rsidRPr="00647D60" w:rsidRDefault="0024740F" w:rsidP="0024740F">
      <w:pPr>
        <w:widowControl w:val="0"/>
        <w:autoSpaceDE w:val="0"/>
        <w:autoSpaceDN w:val="0"/>
        <w:adjustRightInd w:val="0"/>
        <w:ind w:left="720" w:hanging="360"/>
        <w:contextualSpacing/>
        <w:jc w:val="both"/>
        <w:rPr>
          <w:rFonts w:eastAsia="Calibri" w:cs="Times New Roman"/>
        </w:rPr>
      </w:pPr>
      <w:r>
        <w:rPr>
          <w:rFonts w:cs="Times New Roman"/>
        </w:rPr>
        <w:t>3)</w:t>
      </w:r>
      <w:r>
        <w:rPr>
          <w:rFonts w:cs="Times New Roman"/>
        </w:rPr>
        <w:tab/>
      </w:r>
      <w:r w:rsidRPr="00647D60">
        <w:rPr>
          <w:rFonts w:cs="Times New Roman"/>
        </w:rPr>
        <w:t>Provide an accurate map delineating the requested service area with each individual notice to</w:t>
      </w:r>
      <w:r w:rsidRPr="00647D60">
        <w:rPr>
          <w:rFonts w:eastAsia="Calibri" w:cs="Times New Roman"/>
        </w:rPr>
        <w:t xml:space="preserve"> neighboring utilities, other affected parties, and landowners.  Information related to districts including addresses can be obtained by the Applicant from the TCEQ web site located at </w:t>
      </w:r>
      <w:hyperlink r:id="rId7" w:history="1">
        <w:r w:rsidRPr="00647D60">
          <w:rPr>
            <w:rFonts w:eastAsia="Calibri" w:cs="Times New Roman"/>
            <w:b/>
            <w:i/>
            <w:color w:val="0000FF"/>
            <w:u w:val="single"/>
          </w:rPr>
          <w:t>http://www14.tceq.texas.gov/iwud/</w:t>
        </w:r>
      </w:hyperlink>
      <w:r w:rsidRPr="00647D60">
        <w:rPr>
          <w:rFonts w:eastAsia="Calibri" w:cs="Times New Roman"/>
        </w:rPr>
        <w:t>.</w:t>
      </w:r>
    </w:p>
    <w:p w:rsidR="0024740F" w:rsidRPr="00FD2795" w:rsidRDefault="0024740F" w:rsidP="0024740F">
      <w:pPr>
        <w:pStyle w:val="NoSpacing"/>
        <w:ind w:left="720"/>
      </w:pPr>
    </w:p>
    <w:p w:rsidR="0024740F" w:rsidRPr="00647D60" w:rsidRDefault="0024740F" w:rsidP="0024740F">
      <w:pPr>
        <w:widowControl w:val="0"/>
        <w:autoSpaceDE w:val="0"/>
        <w:autoSpaceDN w:val="0"/>
        <w:adjustRightInd w:val="0"/>
        <w:ind w:left="720" w:hanging="360"/>
        <w:jc w:val="both"/>
        <w:rPr>
          <w:rFonts w:cs="Times New Roman"/>
        </w:rPr>
      </w:pPr>
      <w:r>
        <w:rPr>
          <w:rFonts w:cs="Times New Roman"/>
        </w:rPr>
        <w:t>4)</w:t>
      </w:r>
      <w:r>
        <w:rPr>
          <w:rFonts w:cs="Times New Roman"/>
        </w:rPr>
        <w:tab/>
      </w:r>
      <w:r w:rsidRPr="00647D60">
        <w:rPr>
          <w:rFonts w:cs="Times New Roman"/>
        </w:rPr>
        <w:t>File in the docket an affidavit specifying every person and entity to whom notice was provided and the date that the notice was provided within 30 days of the date of the notice. In addition, file the publisher’s affidavit for proof of newspaper publication.  It is recommended that the Applicant use the attached notices and affidavits to meet these requirements.</w:t>
      </w:r>
    </w:p>
    <w:p w:rsidR="00725352" w:rsidRDefault="00725352" w:rsidP="0024740F">
      <w:pPr>
        <w:pStyle w:val="NoSpacing"/>
        <w:jc w:val="both"/>
      </w:pPr>
    </w:p>
    <w:p w:rsidR="00227CF8" w:rsidRPr="00227CF8" w:rsidRDefault="00227CF8" w:rsidP="0024740F">
      <w:pPr>
        <w:pStyle w:val="NoSpacing"/>
        <w:jc w:val="both"/>
        <w:rPr>
          <w:b/>
          <w:u w:val="single"/>
        </w:rPr>
      </w:pPr>
      <w:r w:rsidRPr="00227CF8">
        <w:rPr>
          <w:b/>
          <w:u w:val="single"/>
        </w:rPr>
        <w:t>Technical Review</w:t>
      </w:r>
    </w:p>
    <w:p w:rsidR="00227CF8" w:rsidRDefault="00227CF8" w:rsidP="0024740F">
      <w:pPr>
        <w:pStyle w:val="NoSpacing"/>
        <w:jc w:val="both"/>
      </w:pPr>
      <w:r>
        <w:t>In order to complete the technical review of the application, Staff recommends the Applicant provide written documentation from the City of Oak Ridge North (City) agreeing to Chateau Woods MUD’s provision of retail sewer service within the City’s corporate limits.</w:t>
      </w:r>
    </w:p>
    <w:p w:rsidR="00227CF8" w:rsidRDefault="00227CF8" w:rsidP="0024740F">
      <w:pPr>
        <w:pStyle w:val="NoSpacing"/>
        <w:jc w:val="both"/>
      </w:pPr>
    </w:p>
    <w:p w:rsidR="00227CF8" w:rsidRDefault="00227CF8" w:rsidP="0024740F">
      <w:pPr>
        <w:pStyle w:val="NoSpacing"/>
        <w:jc w:val="both"/>
      </w:pPr>
    </w:p>
    <w:sectPr w:rsidR="00227CF8" w:rsidSect="003B7A6C">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981" w:rsidRDefault="00361981">
      <w:r>
        <w:separator/>
      </w:r>
    </w:p>
  </w:endnote>
  <w:endnote w:type="continuationSeparator" w:id="0">
    <w:p w:rsidR="00361981" w:rsidRDefault="0036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40214F">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14F" w:rsidRDefault="004021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14F" w:rsidRDefault="004021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981" w:rsidRDefault="00361981">
      <w:r>
        <w:separator/>
      </w:r>
    </w:p>
  </w:footnote>
  <w:footnote w:type="continuationSeparator" w:id="0">
    <w:p w:rsidR="00361981" w:rsidRDefault="00361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14F" w:rsidRDefault="004021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14F" w:rsidRDefault="004021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14F" w:rsidRDefault="004021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1E1B30E5"/>
    <w:multiLevelType w:val="hybridMultilevel"/>
    <w:tmpl w:val="A74EF2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B13F30"/>
    <w:multiLevelType w:val="hybridMultilevel"/>
    <w:tmpl w:val="8E0601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46A592F"/>
    <w:multiLevelType w:val="hybridMultilevel"/>
    <w:tmpl w:val="53BE16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343D64"/>
    <w:multiLevelType w:val="hybridMultilevel"/>
    <w:tmpl w:val="C770B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A4C2984"/>
    <w:multiLevelType w:val="hybridMultilevel"/>
    <w:tmpl w:val="A9023D66"/>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0"/>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233"/>
    <w:rsid w:val="000B4C8A"/>
    <w:rsid w:val="000D3E3E"/>
    <w:rsid w:val="001305AC"/>
    <w:rsid w:val="00166D58"/>
    <w:rsid w:val="001C12EC"/>
    <w:rsid w:val="00227CF8"/>
    <w:rsid w:val="00231614"/>
    <w:rsid w:val="0024740F"/>
    <w:rsid w:val="002B776B"/>
    <w:rsid w:val="00361981"/>
    <w:rsid w:val="003D01FF"/>
    <w:rsid w:val="0040214F"/>
    <w:rsid w:val="00443069"/>
    <w:rsid w:val="004A14B4"/>
    <w:rsid w:val="00527118"/>
    <w:rsid w:val="00725352"/>
    <w:rsid w:val="009E4F99"/>
    <w:rsid w:val="00A90D19"/>
    <w:rsid w:val="00AE163F"/>
    <w:rsid w:val="00BC736E"/>
    <w:rsid w:val="00C93233"/>
    <w:rsid w:val="00DF2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233"/>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C93233"/>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C93233"/>
    <w:pPr>
      <w:ind w:left="720"/>
    </w:pPr>
  </w:style>
  <w:style w:type="paragraph" w:styleId="NoSpacing">
    <w:name w:val="No Spacing"/>
    <w:uiPriority w:val="1"/>
    <w:qFormat/>
    <w:rsid w:val="00DF25F8"/>
    <w:pPr>
      <w:spacing w:after="0" w:line="240" w:lineRule="auto"/>
    </w:pPr>
    <w:rPr>
      <w:rFonts w:ascii="Times New Roman" w:eastAsia="Times New Roman" w:hAnsi="Times New Roman" w:cs="Baskerville Old Face"/>
      <w:sz w:val="24"/>
      <w:szCs w:val="24"/>
    </w:rPr>
  </w:style>
  <w:style w:type="paragraph" w:customStyle="1" w:styleId="Level2">
    <w:name w:val="Level 2"/>
    <w:basedOn w:val="Normal"/>
    <w:rsid w:val="00DF25F8"/>
    <w:pPr>
      <w:widowControl w:val="0"/>
      <w:numPr>
        <w:ilvl w:val="1"/>
        <w:numId w:val="5"/>
      </w:numPr>
      <w:autoSpaceDE w:val="0"/>
      <w:autoSpaceDN w:val="0"/>
      <w:adjustRightInd w:val="0"/>
      <w:outlineLvl w:val="1"/>
    </w:pPr>
    <w:rPr>
      <w:rFonts w:ascii="Century Gothic" w:hAnsi="Century Gothic" w:cs="Times New Roman"/>
    </w:rPr>
  </w:style>
  <w:style w:type="paragraph" w:styleId="Revision">
    <w:name w:val="Revision"/>
    <w:hidden/>
    <w:uiPriority w:val="99"/>
    <w:semiHidden/>
    <w:rsid w:val="0040214F"/>
    <w:pPr>
      <w:spacing w:after="0" w:line="240" w:lineRule="auto"/>
    </w:pPr>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40214F"/>
    <w:pPr>
      <w:tabs>
        <w:tab w:val="center" w:pos="4680"/>
        <w:tab w:val="right" w:pos="9360"/>
      </w:tabs>
    </w:pPr>
  </w:style>
  <w:style w:type="character" w:customStyle="1" w:styleId="HeaderChar">
    <w:name w:val="Header Char"/>
    <w:basedOn w:val="DefaultParagraphFont"/>
    <w:link w:val="Header"/>
    <w:uiPriority w:val="99"/>
    <w:rsid w:val="0040214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40214F"/>
    <w:pPr>
      <w:tabs>
        <w:tab w:val="center" w:pos="4680"/>
        <w:tab w:val="right" w:pos="9360"/>
      </w:tabs>
    </w:pPr>
  </w:style>
  <w:style w:type="character" w:customStyle="1" w:styleId="FooterChar">
    <w:name w:val="Footer Char"/>
    <w:basedOn w:val="DefaultParagraphFont"/>
    <w:link w:val="Footer"/>
    <w:uiPriority w:val="99"/>
    <w:rsid w:val="0040214F"/>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3015</Characters>
  <Application>Microsoft Office Word</Application>
  <DocSecurity>0</DocSecurity>
  <Lines>25</Lines>
  <Paragraphs>7</Paragraphs>
  <ScaleCrop>false</ScaleCrop>
  <Company/>
  <LinksUpToDate>false</LinksUpToDate>
  <CharactersWithSpaces>3536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2017-09-29T15:51:00Z</dcterms:created>
  <dcterms:modified xsi:type="dcterms:W3CDTF">2017-09-29T15:51:00Z</dcterms:modified>
</cp:coreProperties>
</file>